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00363984" w:rsidRDefault="00363984" w14:paraId="672A6659" wp14:textId="77777777">
      <w:pPr>
        <w:jc w:val="both"/>
      </w:pPr>
    </w:p>
    <w:p w:rsidR="28D97A6E" w:rsidP="4BA60E4F" w:rsidRDefault="28D97A6E" w14:paraId="58C93698" w14:textId="108A3E79">
      <w:pPr>
        <w:jc w:val="center"/>
        <w:rPr>
          <w:b w:val="1"/>
          <w:bCs w:val="1"/>
          <w:sz w:val="28"/>
          <w:szCs w:val="28"/>
          <w:lang w:val="en-US"/>
        </w:rPr>
      </w:pPr>
      <w:r w:rsidRPr="4BA60E4F" w:rsidR="28D97A6E">
        <w:rPr>
          <w:b w:val="1"/>
          <w:bCs w:val="1"/>
          <w:sz w:val="28"/>
          <w:szCs w:val="28"/>
          <w:lang w:val="en-US"/>
        </w:rPr>
        <w:t>another</w:t>
      </w:r>
      <w:r w:rsidRPr="4BA60E4F" w:rsidR="28D97A6E">
        <w:rPr>
          <w:b w:val="1"/>
          <w:bCs w:val="1"/>
          <w:sz w:val="28"/>
          <w:szCs w:val="28"/>
          <w:lang w:val="en-US"/>
        </w:rPr>
        <w:t xml:space="preserve"> es reconocida como uno de los “Mejores Lugares para Trabajar LGBTQ+ 2025” por</w:t>
      </w:r>
      <w:r w:rsidRPr="4BA60E4F" w:rsidR="4B257733">
        <w:rPr>
          <w:b w:val="1"/>
          <w:bCs w:val="1"/>
          <w:sz w:val="28"/>
          <w:szCs w:val="28"/>
          <w:lang w:val="en-US"/>
        </w:rPr>
        <w:t xml:space="preserve"> </w:t>
      </w:r>
      <w:r w:rsidRPr="4BA60E4F" w:rsidR="28D97A6E">
        <w:rPr>
          <w:b w:val="1"/>
          <w:bCs w:val="1"/>
          <w:sz w:val="28"/>
          <w:szCs w:val="28"/>
          <w:lang w:val="en-US"/>
        </w:rPr>
        <w:t>Human R</w:t>
      </w:r>
      <w:r w:rsidRPr="4BA60E4F" w:rsidR="28D97A6E">
        <w:rPr>
          <w:b w:val="1"/>
          <w:bCs w:val="1"/>
          <w:sz w:val="28"/>
          <w:szCs w:val="28"/>
          <w:lang w:val="en-US"/>
        </w:rPr>
        <w:t xml:space="preserve">ights </w:t>
      </w:r>
      <w:r w:rsidRPr="4BA60E4F" w:rsidR="28D97A6E">
        <w:rPr>
          <w:b w:val="1"/>
          <w:bCs w:val="1"/>
          <w:sz w:val="28"/>
          <w:szCs w:val="28"/>
          <w:lang w:val="en-US"/>
        </w:rPr>
        <w:t>C</w:t>
      </w:r>
      <w:r w:rsidRPr="4BA60E4F" w:rsidR="28D97A6E">
        <w:rPr>
          <w:b w:val="1"/>
          <w:bCs w:val="1"/>
          <w:sz w:val="28"/>
          <w:szCs w:val="28"/>
          <w:lang w:val="en-US"/>
        </w:rPr>
        <w:t>ampaign</w:t>
      </w:r>
    </w:p>
    <w:p xmlns:wp14="http://schemas.microsoft.com/office/word/2010/wordml" w:rsidR="00363984" w:rsidP="4BA60E4F" w:rsidRDefault="00CC0BFF" w14:paraId="4F9D078E" wp14:textId="49F53AA1">
      <w:pPr>
        <w:pStyle w:val="Normal"/>
        <w:spacing w:before="240" w:beforeAutospacing="off" w:after="240" w:afterAutospacing="off"/>
        <w:jc w:val="both"/>
        <w:rPr>
          <w:lang w:val="en-US"/>
        </w:rPr>
      </w:pPr>
      <w:r w:rsidRPr="35D8C8ED" w:rsidR="18E2DB5E">
        <w:rPr>
          <w:b w:val="1"/>
          <w:bCs w:val="1"/>
          <w:lang w:val="es-ES"/>
        </w:rPr>
        <w:t>Ciudad de México</w:t>
      </w:r>
      <w:r w:rsidRPr="35D8C8ED" w:rsidR="1087EBC4">
        <w:rPr>
          <w:b w:val="1"/>
          <w:bCs w:val="1"/>
          <w:lang w:val="es-ES"/>
        </w:rPr>
        <w:t xml:space="preserve">, </w:t>
      </w:r>
      <w:r w:rsidRPr="35D8C8ED" w:rsidR="45CAA116">
        <w:rPr>
          <w:b w:val="1"/>
          <w:bCs w:val="1"/>
          <w:lang w:val="es-ES"/>
        </w:rPr>
        <w:t>9</w:t>
      </w:r>
      <w:r w:rsidRPr="35D8C8ED" w:rsidR="0DCEC9DF">
        <w:rPr>
          <w:b w:val="1"/>
          <w:bCs w:val="1"/>
          <w:highlight w:val="yellow"/>
          <w:lang w:val="es-ES"/>
        </w:rPr>
        <w:t xml:space="preserve"> </w:t>
      </w:r>
      <w:r w:rsidRPr="35D8C8ED" w:rsidR="18E2DB5E">
        <w:rPr>
          <w:b w:val="1"/>
          <w:bCs w:val="1"/>
          <w:lang w:val="es-ES"/>
        </w:rPr>
        <w:t xml:space="preserve">de </w:t>
      </w:r>
      <w:r w:rsidRPr="35D8C8ED" w:rsidR="3E97F427">
        <w:rPr>
          <w:b w:val="1"/>
          <w:bCs w:val="1"/>
          <w:lang w:val="es-ES"/>
        </w:rPr>
        <w:t xml:space="preserve">diciembre </w:t>
      </w:r>
      <w:r w:rsidRPr="35D8C8ED" w:rsidR="18E2DB5E">
        <w:rPr>
          <w:b w:val="1"/>
          <w:bCs w:val="1"/>
          <w:lang w:val="es-ES"/>
        </w:rPr>
        <w:t>de 202</w:t>
      </w:r>
      <w:r w:rsidRPr="35D8C8ED" w:rsidR="09AAF104">
        <w:rPr>
          <w:b w:val="1"/>
          <w:bCs w:val="1"/>
          <w:lang w:val="es-ES"/>
        </w:rPr>
        <w:t>4</w:t>
      </w:r>
      <w:r w:rsidRPr="35D8C8ED" w:rsidR="18E2DB5E">
        <w:rPr>
          <w:lang w:val="es-ES"/>
        </w:rPr>
        <w:t xml:space="preserve"> </w:t>
      </w:r>
      <w:r w:rsidRPr="35D8C8ED" w:rsidR="18E2DB5E">
        <w:rPr>
          <w:lang w:val="es-ES"/>
        </w:rPr>
        <w:t xml:space="preserve">- </w:t>
      </w:r>
      <w:r w:rsidRPr="35D8C8ED" w:rsidR="4542F37A">
        <w:rPr>
          <w:rFonts w:ascii="Arial" w:hAnsi="Arial" w:eastAsia="Arial" w:cs="Arial"/>
          <w:noProof w:val="0"/>
          <w:sz w:val="22"/>
          <w:szCs w:val="22"/>
          <w:lang w:val="es-ES"/>
        </w:rPr>
        <w:t>Por segundo año consecutivo,</w:t>
      </w:r>
      <w:r w:rsidRPr="35D8C8ED" w:rsidR="4542F37A">
        <w:rPr>
          <w:rFonts w:ascii="Arial" w:hAnsi="Arial" w:eastAsia="Arial" w:cs="Arial"/>
          <w:b w:val="1"/>
          <w:bCs w:val="1"/>
          <w:noProof w:val="0"/>
          <w:sz w:val="22"/>
          <w:szCs w:val="22"/>
          <w:lang w:val="es-ES"/>
        </w:rPr>
        <w:t xml:space="preserve"> </w:t>
      </w:r>
      <w:r w:rsidRPr="35D8C8ED" w:rsidR="0F6A645C">
        <w:rPr>
          <w:rFonts w:ascii="Arial" w:hAnsi="Arial" w:eastAsia="Arial" w:cs="Arial"/>
          <w:b w:val="1"/>
          <w:bCs w:val="1"/>
          <w:noProof w:val="0"/>
          <w:sz w:val="22"/>
          <w:szCs w:val="22"/>
          <w:lang w:val="es-ES"/>
        </w:rPr>
        <w:t>a</w:t>
      </w:r>
      <w:r w:rsidRPr="35D8C8ED" w:rsidR="0F6A645C">
        <w:rPr>
          <w:rFonts w:ascii="Arial" w:hAnsi="Arial" w:eastAsia="Arial" w:cs="Arial"/>
          <w:b w:val="1"/>
          <w:bCs w:val="1"/>
          <w:noProof w:val="0"/>
          <w:sz w:val="22"/>
          <w:szCs w:val="22"/>
          <w:lang w:val="es-ES"/>
        </w:rPr>
        <w:t>nother</w:t>
      </w:r>
      <w:r w:rsidRPr="35D8C8ED" w:rsidR="0F6A645C">
        <w:rPr>
          <w:rFonts w:ascii="Arial" w:hAnsi="Arial" w:eastAsia="Arial" w:cs="Arial"/>
          <w:noProof w:val="0"/>
          <w:sz w:val="22"/>
          <w:szCs w:val="22"/>
          <w:lang w:val="es-ES"/>
        </w:rPr>
        <w:t>,</w:t>
      </w:r>
      <w:r w:rsidRPr="35D8C8ED" w:rsidR="0F6A645C">
        <w:rPr>
          <w:rFonts w:ascii="Arial" w:hAnsi="Arial" w:eastAsia="Arial" w:cs="Arial"/>
          <w:noProof w:val="0"/>
          <w:sz w:val="22"/>
          <w:szCs w:val="22"/>
          <w:lang w:val="es-ES"/>
        </w:rPr>
        <w:t xml:space="preserve"> agencia de comunicación estratégica con la mayor oferta de servicios en América Latina, </w:t>
      </w:r>
      <w:r w:rsidRPr="35D8C8ED" w:rsidR="28530179">
        <w:rPr>
          <w:rFonts w:ascii="Arial" w:hAnsi="Arial" w:eastAsia="Arial" w:cs="Arial"/>
          <w:noProof w:val="0"/>
          <w:sz w:val="22"/>
          <w:szCs w:val="22"/>
          <w:lang w:val="es-ES"/>
        </w:rPr>
        <w:t>ha sido reconocida</w:t>
      </w:r>
      <w:r w:rsidRPr="35D8C8ED" w:rsidR="78BE7CD8">
        <w:rPr>
          <w:rFonts w:ascii="Arial" w:hAnsi="Arial" w:eastAsia="Arial" w:cs="Arial"/>
          <w:noProof w:val="0"/>
          <w:sz w:val="22"/>
          <w:szCs w:val="22"/>
          <w:lang w:val="es-ES"/>
        </w:rPr>
        <w:t xml:space="preserve"> con el </w:t>
      </w:r>
      <w:r w:rsidRPr="35D8C8ED" w:rsidR="5320D844">
        <w:rPr>
          <w:rFonts w:ascii="Arial" w:hAnsi="Arial" w:eastAsia="Arial" w:cs="Arial"/>
          <w:noProof w:val="0"/>
          <w:sz w:val="22"/>
          <w:szCs w:val="22"/>
          <w:lang w:val="es-ES"/>
        </w:rPr>
        <w:t>puntaje</w:t>
      </w:r>
      <w:r w:rsidRPr="35D8C8ED" w:rsidR="78BE7CD8">
        <w:rPr>
          <w:rFonts w:ascii="Arial" w:hAnsi="Arial" w:eastAsia="Arial" w:cs="Arial"/>
          <w:noProof w:val="0"/>
          <w:sz w:val="22"/>
          <w:szCs w:val="22"/>
          <w:lang w:val="es-ES"/>
        </w:rPr>
        <w:t xml:space="preserve"> máximo de 100</w:t>
      </w:r>
      <w:r w:rsidRPr="35D8C8ED" w:rsidR="28530179">
        <w:rPr>
          <w:rFonts w:ascii="Arial" w:hAnsi="Arial" w:eastAsia="Arial" w:cs="Arial"/>
          <w:noProof w:val="0"/>
          <w:sz w:val="22"/>
          <w:szCs w:val="22"/>
          <w:lang w:val="es-ES"/>
        </w:rPr>
        <w:t xml:space="preserve"> por </w:t>
      </w:r>
      <w:r w:rsidRPr="35D8C8ED" w:rsidR="28530179">
        <w:rPr>
          <w:rFonts w:ascii="Arial" w:hAnsi="Arial" w:eastAsia="Arial" w:cs="Arial"/>
          <w:b w:val="1"/>
          <w:bCs w:val="1"/>
          <w:noProof w:val="0"/>
          <w:sz w:val="22"/>
          <w:szCs w:val="22"/>
          <w:lang w:val="es-ES"/>
        </w:rPr>
        <w:t xml:space="preserve">Human </w:t>
      </w:r>
      <w:r w:rsidRPr="35D8C8ED" w:rsidR="28530179">
        <w:rPr>
          <w:rFonts w:ascii="Arial" w:hAnsi="Arial" w:eastAsia="Arial" w:cs="Arial"/>
          <w:b w:val="1"/>
          <w:bCs w:val="1"/>
          <w:noProof w:val="0"/>
          <w:sz w:val="22"/>
          <w:szCs w:val="22"/>
          <w:lang w:val="es-ES"/>
        </w:rPr>
        <w:t>Rights</w:t>
      </w:r>
      <w:r w:rsidRPr="35D8C8ED" w:rsidR="28530179">
        <w:rPr>
          <w:rFonts w:ascii="Arial" w:hAnsi="Arial" w:eastAsia="Arial" w:cs="Arial"/>
          <w:b w:val="1"/>
          <w:bCs w:val="1"/>
          <w:noProof w:val="0"/>
          <w:sz w:val="22"/>
          <w:szCs w:val="22"/>
          <w:lang w:val="es-ES"/>
        </w:rPr>
        <w:t xml:space="preserve"> </w:t>
      </w:r>
      <w:r w:rsidRPr="35D8C8ED" w:rsidR="28530179">
        <w:rPr>
          <w:rFonts w:ascii="Arial" w:hAnsi="Arial" w:eastAsia="Arial" w:cs="Arial"/>
          <w:b w:val="1"/>
          <w:bCs w:val="1"/>
          <w:noProof w:val="0"/>
          <w:sz w:val="22"/>
          <w:szCs w:val="22"/>
          <w:lang w:val="es-ES"/>
        </w:rPr>
        <w:t>Campaign</w:t>
      </w:r>
      <w:r w:rsidRPr="35D8C8ED" w:rsidR="28530179">
        <w:rPr>
          <w:rFonts w:ascii="Arial" w:hAnsi="Arial" w:eastAsia="Arial" w:cs="Arial"/>
          <w:noProof w:val="0"/>
          <w:sz w:val="22"/>
          <w:szCs w:val="22"/>
          <w:lang w:val="es-ES"/>
        </w:rPr>
        <w:t xml:space="preserve"> </w:t>
      </w:r>
      <w:r w:rsidRPr="35D8C8ED" w:rsidR="456FDEE9">
        <w:rPr>
          <w:rFonts w:ascii="Arial" w:hAnsi="Arial" w:eastAsia="Arial" w:cs="Arial"/>
          <w:b w:val="1"/>
          <w:bCs w:val="1"/>
          <w:noProof w:val="0"/>
          <w:sz w:val="22"/>
          <w:szCs w:val="22"/>
          <w:lang w:val="es-ES"/>
        </w:rPr>
        <w:t>(HRC)</w:t>
      </w:r>
      <w:r w:rsidRPr="35D8C8ED" w:rsidR="456FDEE9">
        <w:rPr>
          <w:rFonts w:ascii="Arial" w:hAnsi="Arial" w:eastAsia="Arial" w:cs="Arial"/>
          <w:noProof w:val="0"/>
          <w:sz w:val="22"/>
          <w:szCs w:val="22"/>
          <w:lang w:val="es-ES"/>
        </w:rPr>
        <w:t xml:space="preserve"> </w:t>
      </w:r>
      <w:r w:rsidRPr="35D8C8ED" w:rsidR="28530179">
        <w:rPr>
          <w:rFonts w:ascii="Arial" w:hAnsi="Arial" w:eastAsia="Arial" w:cs="Arial"/>
          <w:noProof w:val="0"/>
          <w:sz w:val="22"/>
          <w:szCs w:val="22"/>
          <w:lang w:val="es-ES"/>
        </w:rPr>
        <w:t>como uno de los “</w:t>
      </w:r>
      <w:r w:rsidRPr="35D8C8ED" w:rsidR="28530179">
        <w:rPr>
          <w:rFonts w:ascii="Arial" w:hAnsi="Arial" w:eastAsia="Arial" w:cs="Arial"/>
          <w:b w:val="1"/>
          <w:bCs w:val="1"/>
          <w:noProof w:val="0"/>
          <w:sz w:val="22"/>
          <w:szCs w:val="22"/>
          <w:lang w:val="es-ES"/>
        </w:rPr>
        <w:t>Mejores Lugares para Trabajar LGBTQ+ 2025</w:t>
      </w:r>
      <w:r w:rsidRPr="35D8C8ED" w:rsidR="28530179">
        <w:rPr>
          <w:rFonts w:ascii="Arial" w:hAnsi="Arial" w:eastAsia="Arial" w:cs="Arial"/>
          <w:noProof w:val="0"/>
          <w:sz w:val="22"/>
          <w:szCs w:val="22"/>
          <w:lang w:val="es-ES"/>
        </w:rPr>
        <w:t>”. Este prestigioso reconocimiento destaca el compromiso continuo de la empresa con la equidad y la inclusión en el lugar de trabajo, brindando un entorno seguro y respetuoso para la comunidad LGBTQ+.</w:t>
      </w:r>
    </w:p>
    <w:p xmlns:wp14="http://schemas.microsoft.com/office/word/2010/wordml" w:rsidR="00363984" w:rsidP="4BA60E4F" w:rsidRDefault="00CC0BFF" w14:paraId="541CBDEF" wp14:textId="395837A6">
      <w:pPr>
        <w:pStyle w:val="Normal"/>
        <w:spacing w:before="240" w:beforeAutospacing="off" w:after="240" w:afterAutospacing="off"/>
        <w:jc w:val="both"/>
        <w:rPr>
          <w:rFonts w:ascii="Arial" w:hAnsi="Arial" w:eastAsia="Arial" w:cs="Arial"/>
          <w:noProof w:val="0"/>
          <w:sz w:val="22"/>
          <w:szCs w:val="22"/>
          <w:lang w:val="es-ES"/>
        </w:rPr>
      </w:pPr>
      <w:r w:rsidRPr="4BA60E4F" w:rsidR="4B5385B3">
        <w:rPr>
          <w:rFonts w:ascii="Arial" w:hAnsi="Arial" w:eastAsia="Arial" w:cs="Arial"/>
          <w:noProof w:val="0"/>
          <w:sz w:val="22"/>
          <w:szCs w:val="22"/>
          <w:lang w:val="es-ES"/>
        </w:rPr>
        <w:t xml:space="preserve">La evaluación realizada por la Human </w:t>
      </w:r>
      <w:r w:rsidRPr="4BA60E4F" w:rsidR="4B5385B3">
        <w:rPr>
          <w:rFonts w:ascii="Arial" w:hAnsi="Arial" w:eastAsia="Arial" w:cs="Arial"/>
          <w:noProof w:val="0"/>
          <w:sz w:val="22"/>
          <w:szCs w:val="22"/>
          <w:lang w:val="es-ES"/>
        </w:rPr>
        <w:t>Rights</w:t>
      </w:r>
      <w:r w:rsidRPr="4BA60E4F" w:rsidR="4B5385B3">
        <w:rPr>
          <w:rFonts w:ascii="Arial" w:hAnsi="Arial" w:eastAsia="Arial" w:cs="Arial"/>
          <w:noProof w:val="0"/>
          <w:sz w:val="22"/>
          <w:szCs w:val="22"/>
          <w:lang w:val="es-ES"/>
        </w:rPr>
        <w:t xml:space="preserve"> </w:t>
      </w:r>
      <w:r w:rsidRPr="4BA60E4F" w:rsidR="4B5385B3">
        <w:rPr>
          <w:rFonts w:ascii="Arial" w:hAnsi="Arial" w:eastAsia="Arial" w:cs="Arial"/>
          <w:noProof w:val="0"/>
          <w:sz w:val="22"/>
          <w:szCs w:val="22"/>
          <w:lang w:val="es-ES"/>
        </w:rPr>
        <w:t>Campaign</w:t>
      </w:r>
      <w:r w:rsidRPr="4BA60E4F" w:rsidR="4B5385B3">
        <w:rPr>
          <w:rFonts w:ascii="Arial" w:hAnsi="Arial" w:eastAsia="Arial" w:cs="Arial"/>
          <w:noProof w:val="0"/>
          <w:sz w:val="22"/>
          <w:szCs w:val="22"/>
          <w:lang w:val="es-ES"/>
        </w:rPr>
        <w:t xml:space="preserve">, líder en estándares internacionales de inclusión corporativa, </w:t>
      </w:r>
      <w:r w:rsidRPr="4BA60E4F" w:rsidR="2681ED50">
        <w:rPr>
          <w:rFonts w:ascii="Arial" w:hAnsi="Arial" w:eastAsia="Arial" w:cs="Arial"/>
          <w:noProof w:val="0"/>
          <w:color w:val="auto"/>
          <w:sz w:val="22"/>
          <w:szCs w:val="22"/>
          <w:lang w:val="es-ES" w:eastAsia="ja-JP" w:bidi="ar-SA"/>
        </w:rPr>
        <w:t xml:space="preserve">estableció el programa HRC Equidad MX como la evaluación líder en materia de inclusión LGBTQ+ a nivel corporativo en México. </w:t>
      </w:r>
      <w:r w:rsidRPr="4BA60E4F" w:rsidR="6E9AF488">
        <w:rPr>
          <w:rFonts w:ascii="Arial" w:hAnsi="Arial" w:eastAsia="Arial" w:cs="Arial"/>
          <w:noProof w:val="0"/>
          <w:sz w:val="22"/>
          <w:szCs w:val="22"/>
          <w:lang w:val="es-ES"/>
        </w:rPr>
        <w:t>E</w:t>
      </w:r>
      <w:r w:rsidRPr="4BA60E4F" w:rsidR="4B5385B3">
        <w:rPr>
          <w:rFonts w:ascii="Arial" w:hAnsi="Arial" w:eastAsia="Arial" w:cs="Arial"/>
          <w:noProof w:val="0"/>
          <w:sz w:val="22"/>
          <w:szCs w:val="22"/>
          <w:lang w:val="es-ES"/>
        </w:rPr>
        <w:t xml:space="preserve">ste reconocimiento </w:t>
      </w:r>
      <w:r w:rsidRPr="4BA60E4F" w:rsidR="76D0D6A4">
        <w:rPr>
          <w:rFonts w:ascii="Arial" w:hAnsi="Arial" w:eastAsia="Arial" w:cs="Arial"/>
          <w:noProof w:val="0"/>
          <w:sz w:val="22"/>
          <w:szCs w:val="22"/>
          <w:lang w:val="es-ES"/>
        </w:rPr>
        <w:t xml:space="preserve">se otorga </w:t>
      </w:r>
      <w:r w:rsidRPr="4BA60E4F" w:rsidR="4B5385B3">
        <w:rPr>
          <w:rFonts w:ascii="Arial" w:hAnsi="Arial" w:eastAsia="Arial" w:cs="Arial"/>
          <w:noProof w:val="0"/>
          <w:sz w:val="22"/>
          <w:szCs w:val="22"/>
          <w:lang w:val="es-ES"/>
        </w:rPr>
        <w:t xml:space="preserve">a aquellas organizaciones con oportunidades laborales inclusivas para empleados de todas las orientaciones sexuales e identidades de género, </w:t>
      </w:r>
      <w:r w:rsidRPr="4BA60E4F" w:rsidR="41F5B5AF">
        <w:rPr>
          <w:rFonts w:ascii="Arial" w:hAnsi="Arial" w:eastAsia="Arial" w:cs="Arial"/>
          <w:noProof w:val="0"/>
          <w:sz w:val="22"/>
          <w:szCs w:val="22"/>
          <w:lang w:val="es-ES"/>
        </w:rPr>
        <w:t xml:space="preserve">que posean </w:t>
      </w:r>
      <w:r w:rsidRPr="4BA60E4F" w:rsidR="4B5385B3">
        <w:rPr>
          <w:rFonts w:ascii="Arial" w:hAnsi="Arial" w:eastAsia="Arial" w:cs="Arial"/>
          <w:noProof w:val="0"/>
          <w:sz w:val="22"/>
          <w:szCs w:val="22"/>
          <w:lang w:val="es-ES"/>
        </w:rPr>
        <w:t>políticas de no discriminación, y</w:t>
      </w:r>
      <w:r w:rsidRPr="4BA60E4F" w:rsidR="6E0C7DFC">
        <w:rPr>
          <w:rFonts w:ascii="Arial" w:hAnsi="Arial" w:eastAsia="Arial" w:cs="Arial"/>
          <w:noProof w:val="0"/>
          <w:sz w:val="22"/>
          <w:szCs w:val="22"/>
          <w:lang w:val="es-ES"/>
        </w:rPr>
        <w:t xml:space="preserve"> que</w:t>
      </w:r>
      <w:r w:rsidRPr="4BA60E4F" w:rsidR="4B5385B3">
        <w:rPr>
          <w:rFonts w:ascii="Arial" w:hAnsi="Arial" w:eastAsia="Arial" w:cs="Arial"/>
          <w:noProof w:val="0"/>
          <w:sz w:val="22"/>
          <w:szCs w:val="22"/>
          <w:lang w:val="es-ES"/>
        </w:rPr>
        <w:t xml:space="preserve"> cuent</w:t>
      </w:r>
      <w:r w:rsidRPr="4BA60E4F" w:rsidR="7D7FB7ED">
        <w:rPr>
          <w:rFonts w:ascii="Arial" w:hAnsi="Arial" w:eastAsia="Arial" w:cs="Arial"/>
          <w:noProof w:val="0"/>
          <w:sz w:val="22"/>
          <w:szCs w:val="22"/>
          <w:lang w:val="es-ES"/>
        </w:rPr>
        <w:t>en</w:t>
      </w:r>
      <w:r w:rsidRPr="4BA60E4F" w:rsidR="4B5385B3">
        <w:rPr>
          <w:rFonts w:ascii="Arial" w:hAnsi="Arial" w:eastAsia="Arial" w:cs="Arial"/>
          <w:noProof w:val="0"/>
          <w:sz w:val="22"/>
          <w:szCs w:val="22"/>
          <w:lang w:val="es-ES"/>
        </w:rPr>
        <w:t xml:space="preserve"> con un consejo de Diversidad e Inclusión.</w:t>
      </w:r>
    </w:p>
    <w:p xmlns:wp14="http://schemas.microsoft.com/office/word/2010/wordml" w:rsidR="00363984" w:rsidP="4BA60E4F" w:rsidRDefault="00CC0BFF" w14:paraId="53CE911A" wp14:textId="00290635">
      <w:pPr>
        <w:spacing w:before="240" w:beforeAutospacing="off" w:after="240" w:afterAutospacing="off"/>
        <w:jc w:val="both"/>
      </w:pPr>
      <w:r w:rsidRPr="4BA60E4F" w:rsidR="650B7072">
        <w:rPr>
          <w:rFonts w:ascii="Arial" w:hAnsi="Arial" w:eastAsia="Arial" w:cs="Arial"/>
          <w:b w:val="1"/>
          <w:bCs w:val="1"/>
          <w:noProof w:val="0"/>
          <w:sz w:val="22"/>
          <w:szCs w:val="22"/>
          <w:lang w:val="es-ES"/>
        </w:rPr>
        <w:t>a</w:t>
      </w:r>
      <w:r w:rsidRPr="4BA60E4F" w:rsidR="71884CCD">
        <w:rPr>
          <w:rFonts w:ascii="Arial" w:hAnsi="Arial" w:eastAsia="Arial" w:cs="Arial"/>
          <w:b w:val="1"/>
          <w:bCs w:val="1"/>
          <w:noProof w:val="0"/>
          <w:sz w:val="22"/>
          <w:szCs w:val="22"/>
          <w:lang w:val="es-ES"/>
        </w:rPr>
        <w:t>nother</w:t>
      </w:r>
      <w:r w:rsidRPr="4BA60E4F" w:rsidR="71884CCD">
        <w:rPr>
          <w:rFonts w:ascii="Arial" w:hAnsi="Arial" w:eastAsia="Arial" w:cs="Arial"/>
          <w:noProof w:val="0"/>
          <w:sz w:val="22"/>
          <w:szCs w:val="22"/>
          <w:lang w:val="es-ES"/>
        </w:rPr>
        <w:t xml:space="preserve"> ha logrado este reconocimiento gracias a sus políticas inclusivas, programas de apoyo a empleados LGBTQ+, y un ambiente de trabajo en el que se celebra la diversidad y la igualdad. Este resultado refleja la profunda creencia de la empresa en que la inclusión no es solo un valor fundamental, sino una piedra angular para seguir construyendo un ambiente laboral en el que todos puedan prosperar y sentirse respetados.</w:t>
      </w:r>
    </w:p>
    <w:p xmlns:wp14="http://schemas.microsoft.com/office/word/2010/wordml" w:rsidR="00363984" w:rsidP="4BA60E4F" w:rsidRDefault="00CC0BFF" w14:paraId="67E49CB2" wp14:textId="2C522D9F">
      <w:pPr>
        <w:pStyle w:val="Normal"/>
        <w:spacing w:before="240" w:beforeAutospacing="off" w:after="240" w:afterAutospacing="off"/>
        <w:jc w:val="both"/>
        <w:rPr>
          <w:rFonts w:ascii="Arial" w:hAnsi="Arial" w:eastAsia="Arial" w:cs="Arial"/>
          <w:b w:val="0"/>
          <w:bCs w:val="0"/>
          <w:i w:val="1"/>
          <w:iCs w:val="1"/>
          <w:noProof w:val="0"/>
          <w:sz w:val="22"/>
          <w:szCs w:val="22"/>
          <w:lang w:val="es-ES"/>
        </w:rPr>
      </w:pPr>
      <w:r w:rsidRPr="4BA60E4F" w:rsidR="71884CCD">
        <w:rPr>
          <w:rFonts w:ascii="Arial" w:hAnsi="Arial" w:eastAsia="Arial" w:cs="Arial"/>
          <w:b w:val="0"/>
          <w:bCs w:val="0"/>
          <w:i w:val="1"/>
          <w:iCs w:val="1"/>
          <w:noProof w:val="0"/>
          <w:sz w:val="22"/>
          <w:szCs w:val="22"/>
          <w:lang w:val="es-ES"/>
        </w:rPr>
        <w:t xml:space="preserve">"Este reconocimiento es un reflejo del esfuerzo colectivo que ponemos para hacer de </w:t>
      </w:r>
      <w:r w:rsidRPr="4BA60E4F" w:rsidR="260176B6">
        <w:rPr>
          <w:rFonts w:ascii="Arial" w:hAnsi="Arial" w:eastAsia="Arial" w:cs="Arial"/>
          <w:b w:val="0"/>
          <w:bCs w:val="0"/>
          <w:i w:val="1"/>
          <w:iCs w:val="1"/>
          <w:noProof w:val="0"/>
          <w:sz w:val="22"/>
          <w:szCs w:val="22"/>
          <w:lang w:val="es-ES"/>
        </w:rPr>
        <w:t>a</w:t>
      </w:r>
      <w:r w:rsidRPr="4BA60E4F" w:rsidR="71884CCD">
        <w:rPr>
          <w:rFonts w:ascii="Arial" w:hAnsi="Arial" w:eastAsia="Arial" w:cs="Arial"/>
          <w:b w:val="0"/>
          <w:bCs w:val="0"/>
          <w:i w:val="1"/>
          <w:iCs w:val="1"/>
          <w:noProof w:val="0"/>
          <w:sz w:val="22"/>
          <w:szCs w:val="22"/>
          <w:lang w:val="es-ES"/>
        </w:rPr>
        <w:t>nother</w:t>
      </w:r>
      <w:r w:rsidRPr="4BA60E4F" w:rsidR="71884CCD">
        <w:rPr>
          <w:rFonts w:ascii="Arial" w:hAnsi="Arial" w:eastAsia="Arial" w:cs="Arial"/>
          <w:b w:val="0"/>
          <w:bCs w:val="0"/>
          <w:i w:val="1"/>
          <w:iCs w:val="1"/>
          <w:noProof w:val="0"/>
          <w:sz w:val="22"/>
          <w:szCs w:val="22"/>
          <w:lang w:val="es-ES"/>
        </w:rPr>
        <w:t xml:space="preserve"> un lugar inclusivo y seguro para todos nuestros empleados</w:t>
      </w:r>
      <w:r w:rsidRPr="4BA60E4F" w:rsidR="71884CCD">
        <w:rPr>
          <w:rFonts w:ascii="Arial" w:hAnsi="Arial" w:eastAsia="Arial" w:cs="Arial"/>
          <w:b w:val="0"/>
          <w:bCs w:val="0"/>
          <w:noProof w:val="0"/>
          <w:sz w:val="22"/>
          <w:szCs w:val="22"/>
          <w:lang w:val="es-ES"/>
        </w:rPr>
        <w:t xml:space="preserve">," comentó </w:t>
      </w:r>
      <w:r w:rsidRPr="4BA60E4F" w:rsidR="608B4A92">
        <w:rPr>
          <w:rFonts w:ascii="Arial" w:hAnsi="Arial" w:eastAsia="Arial" w:cs="Arial"/>
          <w:b w:val="0"/>
          <w:bCs w:val="0"/>
          <w:noProof w:val="0"/>
          <w:sz w:val="22"/>
          <w:szCs w:val="22"/>
          <w:lang w:val="es-ES"/>
        </w:rPr>
        <w:t>Yusuf</w:t>
      </w:r>
      <w:r w:rsidRPr="4BA60E4F" w:rsidR="608B4A92">
        <w:rPr>
          <w:rFonts w:ascii="Arial" w:hAnsi="Arial" w:eastAsia="Arial" w:cs="Arial"/>
          <w:b w:val="0"/>
          <w:bCs w:val="0"/>
          <w:noProof w:val="0"/>
          <w:sz w:val="22"/>
          <w:szCs w:val="22"/>
          <w:lang w:val="es-ES"/>
        </w:rPr>
        <w:t xml:space="preserve"> </w:t>
      </w:r>
      <w:r w:rsidRPr="4BA60E4F" w:rsidR="608B4A92">
        <w:rPr>
          <w:rFonts w:ascii="Arial" w:hAnsi="Arial" w:eastAsia="Arial" w:cs="Arial"/>
          <w:b w:val="0"/>
          <w:bCs w:val="0"/>
          <w:noProof w:val="0"/>
          <w:sz w:val="22"/>
          <w:szCs w:val="22"/>
          <w:lang w:val="es-ES"/>
        </w:rPr>
        <w:t>Laroussi</w:t>
      </w:r>
      <w:r w:rsidRPr="4BA60E4F" w:rsidR="608B4A92">
        <w:rPr>
          <w:rFonts w:ascii="Arial" w:hAnsi="Arial" w:eastAsia="Arial" w:cs="Arial"/>
          <w:b w:val="0"/>
          <w:bCs w:val="0"/>
          <w:noProof w:val="0"/>
          <w:sz w:val="22"/>
          <w:szCs w:val="22"/>
          <w:lang w:val="es-ES"/>
        </w:rPr>
        <w:t xml:space="preserve">, </w:t>
      </w:r>
      <w:r w:rsidRPr="4BA60E4F" w:rsidR="608B4A92">
        <w:rPr>
          <w:rFonts w:ascii="Arial" w:hAnsi="Arial" w:eastAsia="Arial" w:cs="Arial"/>
          <w:b w:val="0"/>
          <w:bCs w:val="0"/>
          <w:noProof w:val="0"/>
          <w:sz w:val="22"/>
          <w:szCs w:val="22"/>
          <w:lang w:val="es-ES"/>
        </w:rPr>
        <w:t>Chief</w:t>
      </w:r>
      <w:r w:rsidRPr="4BA60E4F" w:rsidR="608B4A92">
        <w:rPr>
          <w:rFonts w:ascii="Arial" w:hAnsi="Arial" w:eastAsia="Arial" w:cs="Arial"/>
          <w:b w:val="0"/>
          <w:bCs w:val="0"/>
          <w:noProof w:val="0"/>
          <w:sz w:val="22"/>
          <w:szCs w:val="22"/>
          <w:lang w:val="es-ES"/>
        </w:rPr>
        <w:t xml:space="preserve"> </w:t>
      </w:r>
      <w:r w:rsidRPr="4BA60E4F" w:rsidR="608B4A92">
        <w:rPr>
          <w:rFonts w:ascii="Arial" w:hAnsi="Arial" w:eastAsia="Arial" w:cs="Arial"/>
          <w:b w:val="0"/>
          <w:bCs w:val="0"/>
          <w:noProof w:val="0"/>
          <w:sz w:val="22"/>
          <w:szCs w:val="22"/>
          <w:lang w:val="es-ES"/>
        </w:rPr>
        <w:t>of</w:t>
      </w:r>
      <w:r w:rsidRPr="4BA60E4F" w:rsidR="608B4A92">
        <w:rPr>
          <w:rFonts w:ascii="Arial" w:hAnsi="Arial" w:eastAsia="Arial" w:cs="Arial"/>
          <w:b w:val="0"/>
          <w:bCs w:val="0"/>
          <w:noProof w:val="0"/>
          <w:sz w:val="22"/>
          <w:szCs w:val="22"/>
          <w:lang w:val="es-ES"/>
        </w:rPr>
        <w:t xml:space="preserve"> Staff</w:t>
      </w:r>
      <w:r w:rsidRPr="4BA60E4F" w:rsidR="71884CCD">
        <w:rPr>
          <w:rFonts w:ascii="Arial" w:hAnsi="Arial" w:eastAsia="Arial" w:cs="Arial"/>
          <w:b w:val="0"/>
          <w:bCs w:val="0"/>
          <w:noProof w:val="0"/>
          <w:sz w:val="22"/>
          <w:szCs w:val="22"/>
          <w:lang w:val="es-ES"/>
        </w:rPr>
        <w:t>. "</w:t>
      </w:r>
      <w:r w:rsidRPr="4BA60E4F" w:rsidR="71884CCD">
        <w:rPr>
          <w:rFonts w:ascii="Arial" w:hAnsi="Arial" w:eastAsia="Arial" w:cs="Arial"/>
          <w:b w:val="0"/>
          <w:bCs w:val="0"/>
          <w:i w:val="1"/>
          <w:iCs w:val="1"/>
          <w:noProof w:val="0"/>
          <w:sz w:val="22"/>
          <w:szCs w:val="22"/>
          <w:lang w:val="es-ES"/>
        </w:rPr>
        <w:t>Nuestro compromiso con la comunidad LGBTQ+ es más fuerte que nunca, y seguiremos trabajando incansablemente para asegurar que nuestros espacios de trabajo sigan siendo ejemplo de respeto, equidad y diversidad."</w:t>
      </w:r>
    </w:p>
    <w:p xmlns:wp14="http://schemas.microsoft.com/office/word/2010/wordml" w:rsidR="00363984" w:rsidP="4BA60E4F" w:rsidRDefault="00CC0BFF" w14:paraId="09E28DA2" wp14:textId="3759AA15">
      <w:pPr>
        <w:spacing w:before="240" w:beforeAutospacing="off" w:after="240" w:afterAutospacing="off"/>
        <w:jc w:val="both"/>
      </w:pPr>
      <w:r w:rsidRPr="4BA60E4F" w:rsidR="6B265814">
        <w:rPr>
          <w:rFonts w:ascii="Arial" w:hAnsi="Arial" w:eastAsia="Arial" w:cs="Arial"/>
          <w:b w:val="1"/>
          <w:bCs w:val="1"/>
          <w:noProof w:val="0"/>
          <w:sz w:val="22"/>
          <w:szCs w:val="22"/>
          <w:lang w:val="es-ES"/>
        </w:rPr>
        <w:t>a</w:t>
      </w:r>
      <w:r w:rsidRPr="4BA60E4F" w:rsidR="71884CCD">
        <w:rPr>
          <w:rFonts w:ascii="Arial" w:hAnsi="Arial" w:eastAsia="Arial" w:cs="Arial"/>
          <w:b w:val="1"/>
          <w:bCs w:val="1"/>
          <w:noProof w:val="0"/>
          <w:sz w:val="22"/>
          <w:szCs w:val="22"/>
          <w:lang w:val="es-ES"/>
        </w:rPr>
        <w:t>nother</w:t>
      </w:r>
      <w:r w:rsidRPr="4BA60E4F" w:rsidR="71884CCD">
        <w:rPr>
          <w:rFonts w:ascii="Arial" w:hAnsi="Arial" w:eastAsia="Arial" w:cs="Arial"/>
          <w:noProof w:val="0"/>
          <w:sz w:val="22"/>
          <w:szCs w:val="22"/>
          <w:lang w:val="es-ES"/>
        </w:rPr>
        <w:t xml:space="preserve"> continúa liderando el camino hacia la creación de un entorno laboral inclusivo, buscando siempre nuevas formas de apoyar y fortalecer a la comunidad LGBTQ+. Este reconocimiento es solo un paso más en el compromiso constante de la empresa por seguir avanzando en este ámbito.</w:t>
      </w:r>
    </w:p>
    <w:sectPr w:rsidR="00363984">
      <w:headerReference w:type="default" r:id="rId16"/>
      <w:pgSz w:w="12240" w:h="15840" w:orient="portrait"/>
      <w:pgMar w:top="1440" w:right="1440" w:bottom="1440" w:left="1440" w:header="720" w:footer="720" w:gutter="0"/>
      <w:pgNumType w:start="1"/>
      <w:cols w:space="720"/>
      <w:footerReference w:type="default" r:id="R081336c81df9463b"/>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CC0BFF" w:rsidRDefault="00CC0BFF" w14:paraId="53128261" wp14:textId="77777777">
      <w:pPr>
        <w:spacing w:line="240" w:lineRule="auto"/>
      </w:pPr>
      <w:r>
        <w:separator/>
      </w:r>
    </w:p>
  </w:endnote>
  <w:endnote w:type="continuationSeparator" w:id="0">
    <w:p xmlns:wp14="http://schemas.microsoft.com/office/word/2010/wordml" w:rsidR="00CC0BFF" w:rsidRDefault="00CC0BFF" w14:paraId="62486C05"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20"/>
      <w:gridCol w:w="3120"/>
      <w:gridCol w:w="3120"/>
    </w:tblGrid>
    <w:tr w:rsidR="60C04343" w:rsidTr="60C04343" w14:paraId="52168530">
      <w:trPr>
        <w:trHeight w:val="300"/>
      </w:trPr>
      <w:tc>
        <w:tcPr>
          <w:tcW w:w="3120" w:type="dxa"/>
          <w:tcMar/>
        </w:tcPr>
        <w:p w:rsidR="60C04343" w:rsidP="60C04343" w:rsidRDefault="60C04343" w14:paraId="00EEFED8" w14:textId="2D50FCFF">
          <w:pPr>
            <w:pStyle w:val="Header"/>
            <w:bidi w:val="0"/>
            <w:ind w:left="-115"/>
            <w:jc w:val="left"/>
          </w:pPr>
        </w:p>
      </w:tc>
      <w:tc>
        <w:tcPr>
          <w:tcW w:w="3120" w:type="dxa"/>
          <w:tcMar/>
        </w:tcPr>
        <w:p w:rsidR="60C04343" w:rsidP="60C04343" w:rsidRDefault="60C04343" w14:paraId="58B12218" w14:textId="7F0D22BC">
          <w:pPr>
            <w:pStyle w:val="Header"/>
            <w:bidi w:val="0"/>
            <w:jc w:val="center"/>
          </w:pPr>
        </w:p>
      </w:tc>
      <w:tc>
        <w:tcPr>
          <w:tcW w:w="3120" w:type="dxa"/>
          <w:tcMar/>
        </w:tcPr>
        <w:p w:rsidR="60C04343" w:rsidP="60C04343" w:rsidRDefault="60C04343" w14:paraId="580E08D5" w14:textId="2B6A007C">
          <w:pPr>
            <w:pStyle w:val="Header"/>
            <w:bidi w:val="0"/>
            <w:ind w:right="-115"/>
            <w:jc w:val="right"/>
          </w:pPr>
        </w:p>
      </w:tc>
    </w:tr>
  </w:tbl>
  <w:p w:rsidR="60C04343" w:rsidP="60C04343" w:rsidRDefault="60C04343" w14:paraId="12B3B5CE" w14:textId="5F5A4A2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CC0BFF" w:rsidRDefault="00CC0BFF" w14:paraId="3656B9AB" wp14:textId="77777777">
      <w:pPr>
        <w:spacing w:line="240" w:lineRule="auto"/>
      </w:pPr>
      <w:r>
        <w:separator/>
      </w:r>
    </w:p>
  </w:footnote>
  <w:footnote w:type="continuationSeparator" w:id="0">
    <w:p xmlns:wp14="http://schemas.microsoft.com/office/word/2010/wordml" w:rsidR="00CC0BFF" w:rsidRDefault="00CC0BFF" w14:paraId="45FB0818"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xmlns:wp14="http://schemas.microsoft.com/office/word/2010/wordml" w:rsidR="00363984" w:rsidRDefault="00CC0BFF" w14:paraId="049F31CB" wp14:textId="77777777">
    <w:r>
      <w:rPr>
        <w:noProof/>
      </w:rPr>
      <w:drawing>
        <wp:inline xmlns:wp14="http://schemas.microsoft.com/office/word/2010/wordprocessingDrawing" distT="114300" distB="114300" distL="114300" distR="114300" wp14:anchorId="5A09A285" wp14:editId="7777777">
          <wp:extent cx="2281238" cy="7447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81238" cy="744774"/>
                  </a:xfrm>
                  <a:prstGeom prst="rect">
                    <a:avLst/>
                  </a:prstGeom>
                  <a:ln/>
                </pic:spPr>
              </pic:pic>
            </a:graphicData>
          </a:graphic>
        </wp:inline>
      </w:drawing>
    </w:r>
  </w:p>
</w:hdr>
</file>

<file path=word/intelligence2.xml><?xml version="1.0" encoding="utf-8"?>
<int2:intelligence xmlns:int2="http://schemas.microsoft.com/office/intelligence/2020/intelligence">
  <int2:observations>
    <int2:textHash int2:hashCode="N+JPFs6RXntklt" int2:id="RiSzSeFW">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C01F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368188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984"/>
    <w:rsid w:val="000E2544"/>
    <w:rsid w:val="001F771A"/>
    <w:rsid w:val="00363984"/>
    <w:rsid w:val="008E9D2E"/>
    <w:rsid w:val="00CC0BFF"/>
    <w:rsid w:val="00FB45F5"/>
    <w:rsid w:val="033511EB"/>
    <w:rsid w:val="0367C89D"/>
    <w:rsid w:val="07E7A7F3"/>
    <w:rsid w:val="0936163E"/>
    <w:rsid w:val="09AAF104"/>
    <w:rsid w:val="0C6D0915"/>
    <w:rsid w:val="0D5800D9"/>
    <w:rsid w:val="0DCEC9DF"/>
    <w:rsid w:val="0F6A645C"/>
    <w:rsid w:val="0F86106C"/>
    <w:rsid w:val="0FBE8295"/>
    <w:rsid w:val="0FDF2667"/>
    <w:rsid w:val="1087EBC4"/>
    <w:rsid w:val="10AAAC58"/>
    <w:rsid w:val="129E888F"/>
    <w:rsid w:val="1461CCFE"/>
    <w:rsid w:val="1482E80E"/>
    <w:rsid w:val="16E3AF1C"/>
    <w:rsid w:val="18E2DB5E"/>
    <w:rsid w:val="19CEBB42"/>
    <w:rsid w:val="1A82A6B3"/>
    <w:rsid w:val="1B399651"/>
    <w:rsid w:val="1D029F08"/>
    <w:rsid w:val="1EE55011"/>
    <w:rsid w:val="1F7FF26F"/>
    <w:rsid w:val="20CFF224"/>
    <w:rsid w:val="20F40413"/>
    <w:rsid w:val="217289ED"/>
    <w:rsid w:val="21C28785"/>
    <w:rsid w:val="23775444"/>
    <w:rsid w:val="23BB07A6"/>
    <w:rsid w:val="23FAD285"/>
    <w:rsid w:val="249F96EE"/>
    <w:rsid w:val="24EC9652"/>
    <w:rsid w:val="260176B6"/>
    <w:rsid w:val="2663AA3C"/>
    <w:rsid w:val="2681ED50"/>
    <w:rsid w:val="28530179"/>
    <w:rsid w:val="28D97A6E"/>
    <w:rsid w:val="29DF5489"/>
    <w:rsid w:val="2AF1C586"/>
    <w:rsid w:val="309B973C"/>
    <w:rsid w:val="314A11E1"/>
    <w:rsid w:val="3469B439"/>
    <w:rsid w:val="35D8C8ED"/>
    <w:rsid w:val="38ACBB36"/>
    <w:rsid w:val="39637EE4"/>
    <w:rsid w:val="3C6D2B5A"/>
    <w:rsid w:val="3DEF2765"/>
    <w:rsid w:val="3E3E82EC"/>
    <w:rsid w:val="3E97F427"/>
    <w:rsid w:val="3F0FCE40"/>
    <w:rsid w:val="3F88C5F1"/>
    <w:rsid w:val="41B1C0B3"/>
    <w:rsid w:val="41F5B5AF"/>
    <w:rsid w:val="42845134"/>
    <w:rsid w:val="43472A0C"/>
    <w:rsid w:val="4468E2CD"/>
    <w:rsid w:val="44ACFA59"/>
    <w:rsid w:val="4542F37A"/>
    <w:rsid w:val="456FDEE9"/>
    <w:rsid w:val="45B21287"/>
    <w:rsid w:val="45CAA116"/>
    <w:rsid w:val="468723B9"/>
    <w:rsid w:val="47C009F5"/>
    <w:rsid w:val="4A0B3FAB"/>
    <w:rsid w:val="4B257733"/>
    <w:rsid w:val="4B5385B3"/>
    <w:rsid w:val="4BA60E4F"/>
    <w:rsid w:val="5086D6EB"/>
    <w:rsid w:val="50940E43"/>
    <w:rsid w:val="52DC6069"/>
    <w:rsid w:val="5320D844"/>
    <w:rsid w:val="55F345E2"/>
    <w:rsid w:val="56F2B51A"/>
    <w:rsid w:val="57436FAE"/>
    <w:rsid w:val="5A607E93"/>
    <w:rsid w:val="5D84A09E"/>
    <w:rsid w:val="5E586626"/>
    <w:rsid w:val="5FF7BE5A"/>
    <w:rsid w:val="608B4A92"/>
    <w:rsid w:val="60C04343"/>
    <w:rsid w:val="61D187B5"/>
    <w:rsid w:val="6493C96A"/>
    <w:rsid w:val="650B7072"/>
    <w:rsid w:val="65DFC093"/>
    <w:rsid w:val="665BC4D9"/>
    <w:rsid w:val="66FCEA2E"/>
    <w:rsid w:val="67C34564"/>
    <w:rsid w:val="67D2DC9B"/>
    <w:rsid w:val="68751C37"/>
    <w:rsid w:val="6B265814"/>
    <w:rsid w:val="6B900EB2"/>
    <w:rsid w:val="6DC77568"/>
    <w:rsid w:val="6E0C7DFC"/>
    <w:rsid w:val="6E899196"/>
    <w:rsid w:val="6E9AF488"/>
    <w:rsid w:val="6F2A421F"/>
    <w:rsid w:val="6FEDEE2E"/>
    <w:rsid w:val="7057C1CF"/>
    <w:rsid w:val="71884CCD"/>
    <w:rsid w:val="747D5616"/>
    <w:rsid w:val="75AD8DCE"/>
    <w:rsid w:val="75E40E31"/>
    <w:rsid w:val="764A6209"/>
    <w:rsid w:val="76D0D6A4"/>
    <w:rsid w:val="7756E5CF"/>
    <w:rsid w:val="77E72D27"/>
    <w:rsid w:val="78BE7CD8"/>
    <w:rsid w:val="7C375B1A"/>
    <w:rsid w:val="7C39E461"/>
    <w:rsid w:val="7CA6CFD0"/>
    <w:rsid w:val="7D139A95"/>
    <w:rsid w:val="7D7FB7ED"/>
    <w:rsid w:val="7EAF5F1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F6F53E"/>
  <w15:docId w15:val="{7D58DE76-B95A-4C35-8FCE-C9F9F5C233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164d28bba3a949cc" /><Relationship Type="http://schemas.microsoft.com/office/2011/relationships/commentsExtended" Target="commentsExtended.xml" Id="Rf7467d4a1f9f4510" /><Relationship Type="http://schemas.microsoft.com/office/2016/09/relationships/commentsIds" Target="commentsIds.xml" Id="R9ff27ead26764b85" /><Relationship Type="http://schemas.openxmlformats.org/officeDocument/2006/relationships/footer" Target="footer.xml" Id="R081336c81df9463b" /><Relationship Type="http://schemas.microsoft.com/office/2020/10/relationships/intelligence" Target="intelligence2.xml" Id="R6cb7aa6805e5482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EF523-0E71-480C-AF13-1D2E2A842769}">
  <ds:schemaRefs>
    <ds:schemaRef ds:uri="http://schemas.microsoft.com/office/2006/metadata/properties"/>
    <ds:schemaRef ds:uri="http://schemas.microsoft.com/office/infopath/2007/PartnerControls"/>
    <ds:schemaRef ds:uri="18e0d8e0-56f4-43c6-a2b4-782169cc7693"/>
    <ds:schemaRef ds:uri="d344c7e7-90c6-4907-8e78-2af90b9567f3"/>
  </ds:schemaRefs>
</ds:datastoreItem>
</file>

<file path=customXml/itemProps2.xml><?xml version="1.0" encoding="utf-8"?>
<ds:datastoreItem xmlns:ds="http://schemas.openxmlformats.org/officeDocument/2006/customXml" ds:itemID="{0E202AD5-D5C3-4E7B-8A42-C2C692EAE819}">
  <ds:schemaRefs>
    <ds:schemaRef ds:uri="http://schemas.microsoft.com/sharepoint/v3/contenttype/forms"/>
  </ds:schemaRefs>
</ds:datastoreItem>
</file>

<file path=customXml/itemProps3.xml><?xml version="1.0" encoding="utf-8"?>
<ds:datastoreItem xmlns:ds="http://schemas.openxmlformats.org/officeDocument/2006/customXml" ds:itemID="{555A6C33-AAF7-48E7-BCF3-B01850A2A4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Tanya Belmont Osornio</lastModifiedBy>
  <revision>5</revision>
  <dcterms:created xsi:type="dcterms:W3CDTF">2024-11-13T12:57:00.0000000Z</dcterms:created>
  <dcterms:modified xsi:type="dcterms:W3CDTF">2024-12-10T01:31:00.1833039Z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Order">
    <vt:r8>5100</vt:r8>
  </property>
  <property fmtid="{D5CDD505-2E9C-101B-9397-08002B2CF9AE}" pid="4" name="MediaServiceImageTags">
    <vt:lpwstr/>
  </property>
</Properties>
</file>